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>
      <w:pPr>
        <w:pStyle w:val="2"/>
      </w:pPr>
    </w:p>
    <w:p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公司经营管理需要,发布了相关招聘信息，市场营销部招聘国内营销岗2人，品质管理部招聘计量工程师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人、体系1人、售后1人、检验员1人，技术开发部招聘研发3人、制冷工程师1人，工艺工程部招聘能源管理及工艺工程师共2人，运营人事部招聘培训管理员1人，计划财务部招聘应收会计1人，产品制造部招聘精益经理1人、制造工程师1人、维修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人。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 xml:space="preserve">期间收到简历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197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 xml:space="preserve"> 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/>
    <w:p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公示期为：2023年12月10日至2023年12月1</w:t>
      </w:r>
      <w:r>
        <w:rPr>
          <w:rFonts w:hint="eastAsia" w:ascii="仿宋" w:hAnsi="仿宋" w:eastAsia="仿宋" w:cs="宋体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>
      <w:pPr>
        <w:pStyle w:val="2"/>
      </w:pPr>
    </w:p>
    <w:p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>
      <w:pPr>
        <w:pStyle w:val="2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2023年12月 10日</w:t>
      </w:r>
    </w:p>
    <w:p/>
    <w:p/>
    <w:p>
      <w:pPr>
        <w:pStyle w:val="2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96"/>
        <w:gridCol w:w="1390"/>
        <w:gridCol w:w="798"/>
        <w:gridCol w:w="805"/>
        <w:gridCol w:w="549"/>
        <w:gridCol w:w="963"/>
        <w:gridCol w:w="549"/>
        <w:gridCol w:w="604"/>
        <w:gridCol w:w="1826"/>
        <w:gridCol w:w="2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部门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计划财务部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应收会计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黄丽丽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湖北黄冈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36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长江大学行政管理专业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行政管理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品质管理部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计量工程师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张舒格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28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荆州职业技术学院机电一体化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机电一体化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品质管理部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体系工程师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梁晓楠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山西大同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内蒙古科技大学信息管理与信息系统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品质管理部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计量工程师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刘远航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内蒙赤峰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山峡电子职业学院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技术开发部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产品开发工程师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尹阳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湖南常宁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辽宁建筑学院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供热通风与空调工程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市场营销部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外贸业务员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童金星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湖北钟祥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湖北汽车工业学院科技学院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英语商贸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品质管理部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外检员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杨鑫鑫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武汉城市学院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环境艺术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品质管理部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计量工程师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方思滢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湖北黄冈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三峡大学科技学院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品质管理部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计量工程师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何雅倩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湖北潜江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湖北汽车工业学院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材料成型及控制工程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产品制造部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维修工程师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彭志力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武汉华夏理工学院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材料成型及控制工程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市场营销部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外贸业务员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刘池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24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湖北文理学院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工艺工程部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化工工程师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吴伟行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河北刑台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26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怀化学院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材料化学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技术开发部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产品开发工程师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覃颖欣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湖北松滋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武汉科技大学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技术开发部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制冷工程师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张杰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云南曲靖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24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湖北车工业学院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能源与动力工程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技术开发部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产品开发工程师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</w:rPr>
              <w:t>吴子奇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武汉工程大学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能源与动力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品质管理部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售后工程师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钟天作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湖北生物科技职业学院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数字媒体应用技术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工艺工程部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能源环境管理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朱锦烽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湖北黄冈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湖北城市建设学院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产品制造部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制造工程师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焦堃锟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湖北建始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长江大学工程技术学院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运营人事部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招聘培训管理员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夏松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江西南昌 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34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井岗山大学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应用心理学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产品制造部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精益经理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龙威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r>
              <w:t>33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长江大学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产品制造部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维修工程师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highlight w:val="none"/>
                <w:lang w:val="en-US" w:eastAsia="zh-CN"/>
              </w:rPr>
              <w:t>吴双保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湖南衡阳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大专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武汉船舶职业技术学院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工业机器人技术</w:t>
            </w:r>
          </w:p>
        </w:tc>
      </w:tr>
    </w:tbl>
    <w:p/>
    <w:p>
      <w:pPr>
        <w:pStyle w:val="10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48F12652-1650-4484-A8A9-2EB8B7B05CC6}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54B620C4-B5A2-4972-8A2F-F6E0A4D3C3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3A0016-F22D-41A0-B338-6B63744C603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29036D"/>
    <w:rsid w:val="002A6539"/>
    <w:rsid w:val="002E36BC"/>
    <w:rsid w:val="0034435D"/>
    <w:rsid w:val="003E6D75"/>
    <w:rsid w:val="00421034"/>
    <w:rsid w:val="00513F82"/>
    <w:rsid w:val="0078233A"/>
    <w:rsid w:val="007A2438"/>
    <w:rsid w:val="00912655"/>
    <w:rsid w:val="00A45E8F"/>
    <w:rsid w:val="00B56D2D"/>
    <w:rsid w:val="00C45E37"/>
    <w:rsid w:val="00DC06D9"/>
    <w:rsid w:val="00EE56DF"/>
    <w:rsid w:val="00F064FD"/>
    <w:rsid w:val="00FF2443"/>
    <w:rsid w:val="012F53D6"/>
    <w:rsid w:val="0175017E"/>
    <w:rsid w:val="01E35E76"/>
    <w:rsid w:val="03B90BD9"/>
    <w:rsid w:val="06F539E9"/>
    <w:rsid w:val="07574353"/>
    <w:rsid w:val="07AF0289"/>
    <w:rsid w:val="149602A8"/>
    <w:rsid w:val="15BB26AE"/>
    <w:rsid w:val="1A380F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124081C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100" w:line="276" w:lineRule="auto"/>
    </w:pPr>
  </w:style>
  <w:style w:type="paragraph" w:styleId="4">
    <w:name w:val="Body Text Indent"/>
    <w:basedOn w:val="1"/>
    <w:next w:val="5"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7">
    <w:name w:val="Date"/>
    <w:basedOn w:val="1"/>
    <w:next w:val="1"/>
    <w:link w:val="19"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4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7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1398</Characters>
  <Lines>11</Lines>
  <Paragraphs>3</Paragraphs>
  <TotalTime>217</TotalTime>
  <ScaleCrop>false</ScaleCrop>
  <LinksUpToDate>false</LinksUpToDate>
  <CharactersWithSpaces>1640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2024-04-28T09:12:01Z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1B8E37E135304691AB4F859B6407E214_13</vt:lpwstr>
  </property>
</Properties>
</file>